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2089"/>
      </w:tblGrid>
      <w:tr w:rsidR="00BB7D14" w14:paraId="25CD6115" w14:textId="7777777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978EB47" w14:textId="77777777" w:rsidR="00BB7D14" w:rsidRDefault="00DB2A5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7EE6BDD5" w14:textId="77777777" w:rsidR="00BB7D14" w:rsidRDefault="00DB2A5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modułu (bloku przedmiotów): </w:t>
            </w:r>
            <w:r>
              <w:rPr>
                <w:b/>
                <w:sz w:val="22"/>
                <w:szCs w:val="22"/>
              </w:rPr>
              <w:t>Moduł wybieralny: Administracja Samorządowa i Finanse Publiczne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750D99AC" w14:textId="77777777" w:rsidR="00BB7D14" w:rsidRDefault="00DB2A5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D</w:t>
            </w:r>
          </w:p>
        </w:tc>
      </w:tr>
      <w:tr w:rsidR="00BB7D14" w14:paraId="4B68DC3B" w14:textId="7777777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312375F" w14:textId="77777777" w:rsidR="00BB7D14" w:rsidRDefault="00BB7D14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14:paraId="7CE3220E" w14:textId="77777777" w:rsidR="00BB7D14" w:rsidRDefault="00DB2A5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przedmiotu: </w:t>
            </w:r>
            <w:r>
              <w:rPr>
                <w:b/>
                <w:sz w:val="22"/>
                <w:szCs w:val="22"/>
              </w:rPr>
              <w:t>Rachunkowość budżetowa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309E7E87" w14:textId="19C4563D" w:rsidR="00BB7D14" w:rsidRDefault="00DB2A5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przedmiotu:</w:t>
            </w:r>
            <w:r>
              <w:rPr>
                <w:b/>
                <w:sz w:val="22"/>
                <w:szCs w:val="22"/>
              </w:rPr>
              <w:t xml:space="preserve"> 3</w:t>
            </w:r>
            <w:r w:rsidR="00065758">
              <w:rPr>
                <w:b/>
                <w:sz w:val="22"/>
                <w:szCs w:val="22"/>
              </w:rPr>
              <w:t>2</w:t>
            </w:r>
          </w:p>
        </w:tc>
      </w:tr>
      <w:tr w:rsidR="00BB7D14" w14:paraId="75DDB5A9" w14:textId="77777777">
        <w:trPr>
          <w:cantSplit/>
        </w:trPr>
        <w:tc>
          <w:tcPr>
            <w:tcW w:w="497" w:type="dxa"/>
            <w:vMerge/>
          </w:tcPr>
          <w:p w14:paraId="10D59F73" w14:textId="77777777" w:rsidR="00BB7D14" w:rsidRDefault="00BB7D14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14:paraId="6E52B459" w14:textId="77777777" w:rsidR="00BB7D14" w:rsidRDefault="00DB2A5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jednostki organizacyjnej prowadzącej przedmiot / moduł: </w:t>
            </w:r>
            <w:r>
              <w:rPr>
                <w:b/>
                <w:sz w:val="22"/>
                <w:szCs w:val="22"/>
              </w:rPr>
              <w:t>INSTYTUT EKONOMICZNY</w:t>
            </w:r>
          </w:p>
        </w:tc>
      </w:tr>
      <w:tr w:rsidR="00BB7D14" w14:paraId="31CA6AF8" w14:textId="77777777">
        <w:trPr>
          <w:cantSplit/>
        </w:trPr>
        <w:tc>
          <w:tcPr>
            <w:tcW w:w="497" w:type="dxa"/>
            <w:vMerge/>
          </w:tcPr>
          <w:p w14:paraId="558F13D9" w14:textId="77777777" w:rsidR="00BB7D14" w:rsidRDefault="00BB7D14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9"/>
          </w:tcPr>
          <w:p w14:paraId="6CF9449F" w14:textId="77777777" w:rsidR="00BB7D14" w:rsidRDefault="00DB2A5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ADMINISTRACJA</w:t>
            </w:r>
          </w:p>
        </w:tc>
      </w:tr>
      <w:tr w:rsidR="00BB7D14" w14:paraId="600013E1" w14:textId="77777777">
        <w:trPr>
          <w:cantSplit/>
        </w:trPr>
        <w:tc>
          <w:tcPr>
            <w:tcW w:w="497" w:type="dxa"/>
            <w:vMerge/>
          </w:tcPr>
          <w:p w14:paraId="3D767274" w14:textId="77777777" w:rsidR="00BB7D14" w:rsidRDefault="00BB7D14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04119520" w14:textId="77777777" w:rsidR="00BB7D14" w:rsidRDefault="00DB2A5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studiów: </w:t>
            </w:r>
            <w:r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14:paraId="31929CF4" w14:textId="77777777" w:rsidR="00BB7D14" w:rsidRDefault="00DB2A5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Profil kształcenia: </w:t>
            </w:r>
            <w:r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03" w:type="dxa"/>
            <w:gridSpan w:val="3"/>
          </w:tcPr>
          <w:p w14:paraId="609C1C8C" w14:textId="77777777" w:rsidR="00BB7D14" w:rsidRDefault="00DB2A5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proofErr w:type="spellStart"/>
            <w:r>
              <w:rPr>
                <w:b/>
                <w:sz w:val="22"/>
                <w:szCs w:val="22"/>
              </w:rPr>
              <w:t>ASiFP</w:t>
            </w:r>
            <w:proofErr w:type="spellEnd"/>
          </w:p>
        </w:tc>
      </w:tr>
      <w:tr w:rsidR="00BB7D14" w14:paraId="5B118B60" w14:textId="77777777">
        <w:trPr>
          <w:cantSplit/>
        </w:trPr>
        <w:tc>
          <w:tcPr>
            <w:tcW w:w="497" w:type="dxa"/>
            <w:vMerge/>
          </w:tcPr>
          <w:p w14:paraId="7E078397" w14:textId="77777777" w:rsidR="00BB7D14" w:rsidRDefault="00BB7D14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0150246E" w14:textId="77777777" w:rsidR="00BB7D14" w:rsidRDefault="00DB2A5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Rok / semestr:  </w:t>
            </w:r>
          </w:p>
          <w:p w14:paraId="7A924B13" w14:textId="7E12342B" w:rsidR="00BB7D14" w:rsidRDefault="00065758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</w:t>
            </w:r>
            <w:r w:rsidR="00DB2A51">
              <w:rPr>
                <w:b/>
                <w:sz w:val="22"/>
                <w:szCs w:val="22"/>
              </w:rPr>
              <w:t>/</w:t>
            </w:r>
            <w:r>
              <w:rPr>
                <w:b/>
                <w:sz w:val="22"/>
                <w:szCs w:val="22"/>
              </w:rPr>
              <w:t>III</w:t>
            </w:r>
          </w:p>
        </w:tc>
        <w:tc>
          <w:tcPr>
            <w:tcW w:w="3173" w:type="dxa"/>
            <w:gridSpan w:val="3"/>
          </w:tcPr>
          <w:p w14:paraId="5957242B" w14:textId="77777777" w:rsidR="00BB7D14" w:rsidRDefault="00DB2A5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Status przedmiotu /modułu:</w:t>
            </w:r>
          </w:p>
          <w:p w14:paraId="7F136C32" w14:textId="77777777" w:rsidR="00BB7D14" w:rsidRDefault="00DB2A5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03" w:type="dxa"/>
            <w:gridSpan w:val="3"/>
          </w:tcPr>
          <w:p w14:paraId="272AAD8E" w14:textId="77777777" w:rsidR="00BB7D14" w:rsidRDefault="00DB2A5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Język przedmiotu / modułu:</w:t>
            </w:r>
          </w:p>
          <w:p w14:paraId="2B50EFF0" w14:textId="77777777" w:rsidR="00BB7D14" w:rsidRDefault="00DB2A5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polski</w:t>
            </w:r>
          </w:p>
        </w:tc>
      </w:tr>
      <w:tr w:rsidR="00BB7D14" w14:paraId="2A32CBAF" w14:textId="77777777">
        <w:trPr>
          <w:cantSplit/>
        </w:trPr>
        <w:tc>
          <w:tcPr>
            <w:tcW w:w="497" w:type="dxa"/>
            <w:vMerge/>
          </w:tcPr>
          <w:p w14:paraId="4B1CBCC3" w14:textId="77777777" w:rsidR="00BB7D14" w:rsidRDefault="00BB7D14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28826B58" w14:textId="77777777" w:rsidR="00BB7D14" w:rsidRDefault="00DB2A5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2E5CD507" w14:textId="77777777" w:rsidR="00BB7D14" w:rsidRDefault="00DB2A5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A654104" w14:textId="77777777" w:rsidR="00BB7D14" w:rsidRDefault="00DB2A5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597BF744" w14:textId="77777777" w:rsidR="00BB7D14" w:rsidRDefault="00DB2A5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3C9CA1E" w14:textId="77777777" w:rsidR="00BB7D14" w:rsidRDefault="00DB2A5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F5B8F47" w14:textId="77777777" w:rsidR="00BB7D14" w:rsidRDefault="00DB2A5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26948158" w14:textId="77777777" w:rsidR="00BB7D14" w:rsidRDefault="00DB2A5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inne </w:t>
            </w:r>
            <w:r>
              <w:rPr>
                <w:sz w:val="22"/>
                <w:szCs w:val="22"/>
              </w:rPr>
              <w:br/>
              <w:t>(wpisać jakie)</w:t>
            </w:r>
          </w:p>
        </w:tc>
      </w:tr>
      <w:tr w:rsidR="00BB7D14" w14:paraId="65716BC0" w14:textId="77777777">
        <w:trPr>
          <w:cantSplit/>
        </w:trPr>
        <w:tc>
          <w:tcPr>
            <w:tcW w:w="497" w:type="dxa"/>
            <w:vMerge/>
          </w:tcPr>
          <w:p w14:paraId="79BCD3AF" w14:textId="77777777" w:rsidR="00BB7D14" w:rsidRDefault="00BB7D14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5C11DBFB" w14:textId="77777777" w:rsidR="00BB7D14" w:rsidRDefault="00DB2A5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4310C51" w14:textId="77777777" w:rsidR="00BB7D14" w:rsidRDefault="00DB2A5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58B25AFD" w14:textId="77777777" w:rsidR="00BB7D14" w:rsidRDefault="00DB2A5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4D597466" w14:textId="77777777" w:rsidR="00BB7D14" w:rsidRDefault="00BB7D14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7BD35ABF" w14:textId="77777777" w:rsidR="00BB7D14" w:rsidRDefault="00BB7D14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764D4E97" w14:textId="77777777" w:rsidR="00BB7D14" w:rsidRDefault="00BB7D14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0ECCE4C7" w14:textId="77777777" w:rsidR="00BB7D14" w:rsidRDefault="00BB7D14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14:paraId="4B3F8D33" w14:textId="77777777" w:rsidR="00BB7D14" w:rsidRDefault="00BB7D14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88"/>
        <w:gridCol w:w="7752"/>
      </w:tblGrid>
      <w:tr w:rsidR="00BB7D14" w14:paraId="56E6C416" w14:textId="7777777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018BF4F" w14:textId="77777777" w:rsidR="00BB7D14" w:rsidRDefault="00DB2A5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3070151D" w14:textId="77777777" w:rsidR="00BB7D14" w:rsidRDefault="00DB2A5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bCs/>
                <w:sz w:val="22"/>
                <w:szCs w:val="22"/>
              </w:rPr>
              <w:t>Laszuk</w:t>
            </w:r>
            <w:proofErr w:type="spellEnd"/>
          </w:p>
        </w:tc>
      </w:tr>
      <w:tr w:rsidR="00BB7D14" w14:paraId="7522732F" w14:textId="77777777">
        <w:tc>
          <w:tcPr>
            <w:tcW w:w="2988" w:type="dxa"/>
            <w:vAlign w:val="center"/>
          </w:tcPr>
          <w:p w14:paraId="6DFD75ED" w14:textId="77777777" w:rsidR="00BB7D14" w:rsidRDefault="00DB2A5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2FA2018E" w14:textId="77777777" w:rsidR="00BB7D14" w:rsidRDefault="00DB2A51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dr inż. Artur </w:t>
            </w:r>
            <w:proofErr w:type="spellStart"/>
            <w:r>
              <w:rPr>
                <w:bCs/>
                <w:sz w:val="22"/>
                <w:szCs w:val="22"/>
              </w:rPr>
              <w:t>Laszuk</w:t>
            </w:r>
            <w:proofErr w:type="spellEnd"/>
            <w:r>
              <w:rPr>
                <w:bCs/>
                <w:sz w:val="22"/>
                <w:szCs w:val="22"/>
              </w:rPr>
              <w:t>; dr Anna Kamińska-Stańczak</w:t>
            </w:r>
          </w:p>
        </w:tc>
      </w:tr>
      <w:tr w:rsidR="00BB7D14" w14:paraId="73BEDD50" w14:textId="77777777">
        <w:tc>
          <w:tcPr>
            <w:tcW w:w="2988" w:type="dxa"/>
            <w:vAlign w:val="center"/>
          </w:tcPr>
          <w:p w14:paraId="45A9C0AB" w14:textId="77777777" w:rsidR="00BB7D14" w:rsidRDefault="00DB2A5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1C513DDC" w14:textId="77777777" w:rsidR="00BB7D14" w:rsidRDefault="00DB2A5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Zapoznanie z istotą rachunkowości budżetowej oraz specyfiką metod i technik rachunkowych, wykorzystywanych w jednostkach budżetowych. </w:t>
            </w:r>
          </w:p>
        </w:tc>
      </w:tr>
      <w:tr w:rsidR="00BB7D14" w14:paraId="0F6539AC" w14:textId="7777777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C3D2F55" w14:textId="77777777" w:rsidR="00BB7D14" w:rsidRDefault="00DB2A5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524DD806" w14:textId="77777777" w:rsidR="00BB7D14" w:rsidRDefault="00DB2A5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Podstawy rachunkowości</w:t>
            </w:r>
          </w:p>
        </w:tc>
      </w:tr>
    </w:tbl>
    <w:p w14:paraId="396226A5" w14:textId="77777777" w:rsidR="00BB7D14" w:rsidRDefault="00BB7D14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01"/>
        <w:gridCol w:w="8221"/>
        <w:gridCol w:w="1418"/>
      </w:tblGrid>
      <w:tr w:rsidR="00BB7D14" w14:paraId="67992028" w14:textId="77777777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5715366" w14:textId="77777777" w:rsidR="00BB7D14" w:rsidRDefault="00DB2A51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</w:tr>
      <w:tr w:rsidR="00BB7D14" w14:paraId="30AFF71F" w14:textId="7777777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8738FE5" w14:textId="77777777" w:rsidR="00BB7D14" w:rsidRDefault="00DB2A5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4643D94" w14:textId="77777777" w:rsidR="00BB7D14" w:rsidRDefault="00DB2A5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9B1423" w14:textId="77777777" w:rsidR="00BB7D14" w:rsidRDefault="00DB2A5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Kod kierunkowego efektu</w:t>
            </w:r>
          </w:p>
          <w:p w14:paraId="1C602D20" w14:textId="77777777" w:rsidR="00BB7D14" w:rsidRDefault="00DB2A5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BB7D14" w14:paraId="58327CB0" w14:textId="7777777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A83993" w14:textId="77777777" w:rsidR="00BB7D14" w:rsidRDefault="00DB2A5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B5AA05" w14:textId="77777777" w:rsidR="00BB7D14" w:rsidRDefault="00DB2A5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Tłumaczy procedury tworzenia sprawozdawczości jednostek budżetowych.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48780D" w14:textId="77777777" w:rsidR="00BB7D14" w:rsidRDefault="00DB2A5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K1P_W10</w:t>
            </w:r>
          </w:p>
        </w:tc>
      </w:tr>
      <w:tr w:rsidR="00BB7D14" w14:paraId="183D3D14" w14:textId="7777777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3E65058" w14:textId="77777777" w:rsidR="00BB7D14" w:rsidRDefault="00DB2A5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A502BB" w14:textId="77777777" w:rsidR="00BB7D14" w:rsidRDefault="00DB2A5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 w:rsidRPr="006F6333">
              <w:rPr>
                <w:color w:val="000000" w:themeColor="text1"/>
                <w:sz w:val="22"/>
                <w:szCs w:val="22"/>
              </w:rPr>
              <w:t>Opisuje i stosuje ewidencję zdarzeń gospodarczych w jednostkach (np. dowody źródłowe, księgi rachunkowe). Tworzy sprawozdania budżetowe i weryfikuje już powstałe.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6693B4" w14:textId="77777777" w:rsidR="00BB7D14" w:rsidRDefault="00DB2A5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K1P_U10</w:t>
            </w:r>
          </w:p>
        </w:tc>
      </w:tr>
      <w:tr w:rsidR="00BB7D14" w14:paraId="153DAB3B" w14:textId="7777777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05CF632" w14:textId="77777777" w:rsidR="00BB7D14" w:rsidRDefault="00DB2A5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95D8C0C" w14:textId="77777777" w:rsidR="00BB7D14" w:rsidRDefault="00DB2A5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analizuje dokumenty finansowe jednostki, identyfikuje błędy i proponuje kreatywne usprawnienia.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D25E75" w14:textId="77777777" w:rsidR="00BB7D14" w:rsidRDefault="00DB2A51">
            <w:pPr>
              <w:spacing w:after="0" w:line="240" w:lineRule="auto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K1P_K07</w:t>
            </w:r>
          </w:p>
          <w:p w14:paraId="757E9C43" w14:textId="77777777" w:rsidR="00BB7D14" w:rsidRDefault="00BB7D14">
            <w:pPr>
              <w:spacing w:after="0" w:line="240" w:lineRule="auto"/>
              <w:jc w:val="both"/>
              <w:rPr>
                <w:color w:val="EE0000"/>
                <w:sz w:val="22"/>
                <w:szCs w:val="22"/>
              </w:rPr>
            </w:pPr>
          </w:p>
        </w:tc>
      </w:tr>
    </w:tbl>
    <w:p w14:paraId="79DEB7B1" w14:textId="77777777" w:rsidR="00BB7D14" w:rsidRDefault="00BB7D14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40"/>
      </w:tblGrid>
      <w:tr w:rsidR="00BB7D14" w14:paraId="7D8C15B2" w14:textId="77777777">
        <w:tc>
          <w:tcPr>
            <w:tcW w:w="10740" w:type="dxa"/>
            <w:vAlign w:val="center"/>
          </w:tcPr>
          <w:p w14:paraId="703A0985" w14:textId="77777777" w:rsidR="00BB7D14" w:rsidRDefault="00DB2A51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BB7D14" w14:paraId="02B770C4" w14:textId="77777777">
        <w:tc>
          <w:tcPr>
            <w:tcW w:w="10740" w:type="dxa"/>
            <w:shd w:val="pct10" w:color="auto" w:fill="FFFFFF"/>
          </w:tcPr>
          <w:p w14:paraId="02293A8A" w14:textId="77777777" w:rsidR="00BB7D14" w:rsidRDefault="00DB2A5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</w:p>
        </w:tc>
      </w:tr>
      <w:tr w:rsidR="00BB7D14" w14:paraId="5728DD83" w14:textId="77777777">
        <w:tc>
          <w:tcPr>
            <w:tcW w:w="10740" w:type="dxa"/>
          </w:tcPr>
          <w:p w14:paraId="526DBE42" w14:textId="77777777" w:rsidR="00BB7D14" w:rsidRDefault="00DB2A5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Zarys rozwoju rachunkowości budżetowej, definicja, cechy, funkcje, zakres przedmiotowy i podmiotowy rachunkowości budżetowej; Charakterystyka i organizacja sektora finansów publicznych; Zasady gospodarki finansowej jednostek budżetowych; Klasyfikacja budżetowa, wydatki i dochody budżetowe; Organizacja rachunkowości budżetowej, obieg i kontrola dokumentów, plany kont; Zasady i techniki ewidencji księgowej w jednostkach sektora finansów publicznych; Ewidencja podstawowych operacji gospodarczych jednostki; Zwo</w:t>
            </w:r>
            <w:r>
              <w:rPr>
                <w:sz w:val="22"/>
                <w:szCs w:val="22"/>
              </w:rPr>
              <w:t>lnienia VAT w jednostkach sektora publicznego; Wynik finansowy jednostki budżetowej; Istota i zasady sporządzania sprawozdań finansowych przez jednostki sektora finansów publicznych; Kontrola wewnętrzna i audyt w jednostkach budżetowych. Sprawozdawczość zrównoważona.</w:t>
            </w:r>
          </w:p>
        </w:tc>
      </w:tr>
      <w:tr w:rsidR="00BB7D14" w14:paraId="44C988E0" w14:textId="77777777">
        <w:tc>
          <w:tcPr>
            <w:tcW w:w="10740" w:type="dxa"/>
            <w:shd w:val="pct10" w:color="auto" w:fill="FFFFFF"/>
          </w:tcPr>
          <w:p w14:paraId="55C6C03B" w14:textId="77777777" w:rsidR="00BB7D14" w:rsidRDefault="00DB2A5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BB7D14" w14:paraId="227D7665" w14:textId="77777777">
        <w:tc>
          <w:tcPr>
            <w:tcW w:w="10740" w:type="dxa"/>
          </w:tcPr>
          <w:p w14:paraId="0294D35E" w14:textId="77777777" w:rsidR="00BB7D14" w:rsidRDefault="00DB2A5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Klasyfikacja bilansowa w jednostkach sektora finansów publicznych; Struktura planu kont jednostek realizujących budżet; Ewidencja operacji na kontach syntetycznych i analitycznych; Funkcjonowanie kont rozrachunkowych; Wycena i ewidencja środków trwałych; Zasady i metody amortyzacji; Charakterystyka dochodów i wydatków budżetowych; Ewidencja środków pieniężnych w kasie i na rachunkach bankowych; Wycena i ewidencja transakcji zakupu materiałów, towarów, robót i usług; Wykorzystanie schematów rozliczeniowych d</w:t>
            </w:r>
            <w:r>
              <w:rPr>
                <w:sz w:val="22"/>
                <w:szCs w:val="22"/>
              </w:rPr>
              <w:t xml:space="preserve">la składek ZUS/US; Ewidencja </w:t>
            </w:r>
            <w:proofErr w:type="spellStart"/>
            <w:r>
              <w:rPr>
                <w:sz w:val="22"/>
                <w:szCs w:val="22"/>
              </w:rPr>
              <w:t>split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payment</w:t>
            </w:r>
            <w:proofErr w:type="spellEnd"/>
            <w:r>
              <w:rPr>
                <w:sz w:val="22"/>
                <w:szCs w:val="22"/>
              </w:rPr>
              <w:t>; Ustalanie wyniku finansowego jednostki budżetowej. Ewidencja zielonych budżetów; Czynniki ESG w środkach trwałych i koszty emisji CO</w:t>
            </w:r>
            <w:r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>.</w:t>
            </w:r>
          </w:p>
        </w:tc>
      </w:tr>
    </w:tbl>
    <w:p w14:paraId="4233D1D7" w14:textId="77777777" w:rsidR="00BB7D14" w:rsidRDefault="00BB7D14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0"/>
        <w:gridCol w:w="8080"/>
      </w:tblGrid>
      <w:tr w:rsidR="00BB7D14" w14:paraId="5239072D" w14:textId="7777777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9060B15" w14:textId="77777777" w:rsidR="00BB7D14" w:rsidRDefault="00DB2A5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7E406A2" w14:textId="77777777" w:rsidR="00BB7D14" w:rsidRDefault="00DB2A5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Winiarska K., </w:t>
            </w:r>
            <w:proofErr w:type="spellStart"/>
            <w:r>
              <w:rPr>
                <w:sz w:val="22"/>
                <w:szCs w:val="22"/>
              </w:rPr>
              <w:t>Kaczurak</w:t>
            </w:r>
            <w:proofErr w:type="spellEnd"/>
            <w:r>
              <w:rPr>
                <w:sz w:val="22"/>
                <w:szCs w:val="22"/>
              </w:rPr>
              <w:t>-Kozak M., Rachunkowość budżetowa, Oficyna Wolters Kluwer business, Kraków 2007.</w:t>
            </w:r>
          </w:p>
          <w:p w14:paraId="61DF652B" w14:textId="77777777" w:rsidR="00BB7D14" w:rsidRDefault="00DB2A51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Zysnarska A., Rachunkowość sektora budżetowego z elementami analizy finansowej, ODDK, Gdańsk 2020.</w:t>
            </w:r>
          </w:p>
        </w:tc>
      </w:tr>
      <w:tr w:rsidR="00BB7D14" w14:paraId="6B6926E6" w14:textId="77777777">
        <w:tc>
          <w:tcPr>
            <w:tcW w:w="2660" w:type="dxa"/>
          </w:tcPr>
          <w:p w14:paraId="70D51A0B" w14:textId="77777777" w:rsidR="00BB7D14" w:rsidRDefault="00DB2A5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3A5509E3" w14:textId="77777777" w:rsidR="00BB7D14" w:rsidRDefault="00DB2A51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Augustowska M., </w:t>
            </w:r>
            <w:proofErr w:type="spellStart"/>
            <w:r>
              <w:rPr>
                <w:sz w:val="22"/>
                <w:szCs w:val="22"/>
              </w:rPr>
              <w:t>Rup</w:t>
            </w:r>
            <w:proofErr w:type="spellEnd"/>
            <w:r>
              <w:rPr>
                <w:sz w:val="22"/>
                <w:szCs w:val="22"/>
              </w:rPr>
              <w:t xml:space="preserve"> W., Komentarz do planu kont dla jednostek budżetowych i samorządowych zakładów budżetowych oraz dla budżetów jednostek samorządu terytorialnego, Wydanie 19 uaktualnione, ODDK 2020.</w:t>
            </w:r>
          </w:p>
        </w:tc>
      </w:tr>
      <w:tr w:rsidR="00BB7D14" w14:paraId="7268E5DB" w14:textId="77777777">
        <w:tc>
          <w:tcPr>
            <w:tcW w:w="2660" w:type="dxa"/>
          </w:tcPr>
          <w:p w14:paraId="3C0632CD" w14:textId="77777777" w:rsidR="00BB7D14" w:rsidRDefault="00DB2A5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kształcenia </w:t>
            </w:r>
            <w:r>
              <w:rPr>
                <w:sz w:val="22"/>
                <w:szCs w:val="22"/>
              </w:rPr>
              <w:lastRenderedPageBreak/>
              <w:t>stacjonarnego</w:t>
            </w:r>
          </w:p>
        </w:tc>
        <w:tc>
          <w:tcPr>
            <w:tcW w:w="8080" w:type="dxa"/>
            <w:vAlign w:val="center"/>
          </w:tcPr>
          <w:p w14:paraId="54D7B5DE" w14:textId="77777777" w:rsidR="00BB7D14" w:rsidRDefault="00DB2A5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Wykład z wykorzystaniem prezentacji multimedialnej. Ćwiczenia: analiza i interpretacja </w:t>
            </w:r>
            <w:r>
              <w:rPr>
                <w:sz w:val="22"/>
                <w:szCs w:val="22"/>
              </w:rPr>
              <w:lastRenderedPageBreak/>
              <w:t>danych źródłowych, rozwiązywanie problemów ewidencyjnych i sprawozdawczych.</w:t>
            </w:r>
          </w:p>
        </w:tc>
      </w:tr>
      <w:tr w:rsidR="00BB7D14" w14:paraId="2933C226" w14:textId="77777777">
        <w:tc>
          <w:tcPr>
            <w:tcW w:w="2660" w:type="dxa"/>
          </w:tcPr>
          <w:p w14:paraId="3D46E517" w14:textId="77777777" w:rsidR="00BB7D14" w:rsidRDefault="00DB2A5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Metody kształcenia</w:t>
            </w:r>
            <w:r>
              <w:rPr>
                <w:sz w:val="22"/>
                <w:szCs w:val="22"/>
              </w:rPr>
              <w:br/>
              <w:t>z wykorzystaniem metod</w:t>
            </w:r>
            <w:r>
              <w:rPr>
                <w:sz w:val="22"/>
                <w:szCs w:val="22"/>
              </w:rPr>
              <w:br/>
              <w:t>i technik kształcenia na</w:t>
            </w:r>
            <w:r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8080" w:type="dxa"/>
            <w:vAlign w:val="center"/>
          </w:tcPr>
          <w:p w14:paraId="63CF77CC" w14:textId="77777777" w:rsidR="00BB7D14" w:rsidRDefault="00DB2A5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41ABFB01" w14:textId="77777777" w:rsidR="00BB7D14" w:rsidRDefault="00BB7D14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6237"/>
        <w:gridCol w:w="1843"/>
      </w:tblGrid>
      <w:tr w:rsidR="00BB7D14" w14:paraId="119CC31C" w14:textId="77777777">
        <w:tc>
          <w:tcPr>
            <w:tcW w:w="889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DC92EF9" w14:textId="77777777" w:rsidR="00BB7D14" w:rsidRDefault="00DB2A5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A1C0FF4" w14:textId="77777777" w:rsidR="00BB7D14" w:rsidRDefault="00DB2A5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uczenia się/grupy efektów</w:t>
            </w:r>
          </w:p>
        </w:tc>
      </w:tr>
      <w:tr w:rsidR="00BB7D14" w14:paraId="02B85FA2" w14:textId="77777777">
        <w:tc>
          <w:tcPr>
            <w:tcW w:w="8897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5F5B6E1" w14:textId="77777777" w:rsidR="00BB7D14" w:rsidRDefault="00DB2A51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– egzamin pisemny.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2" w:space="0" w:color="auto"/>
            </w:tcBorders>
          </w:tcPr>
          <w:p w14:paraId="7E75A7EE" w14:textId="77777777" w:rsidR="00BB7D14" w:rsidRDefault="00DB2A51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01, 02</w:t>
            </w:r>
          </w:p>
        </w:tc>
      </w:tr>
      <w:tr w:rsidR="00BB7D14" w14:paraId="307779D1" w14:textId="77777777">
        <w:tc>
          <w:tcPr>
            <w:tcW w:w="8897" w:type="dxa"/>
            <w:gridSpan w:val="2"/>
          </w:tcPr>
          <w:p w14:paraId="76397B3A" w14:textId="77777777" w:rsidR="00BB7D14" w:rsidRDefault="00DB2A51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 – zaliczenie pisemne.</w:t>
            </w:r>
          </w:p>
        </w:tc>
        <w:tc>
          <w:tcPr>
            <w:tcW w:w="1843" w:type="dxa"/>
          </w:tcPr>
          <w:p w14:paraId="163954D0" w14:textId="77777777" w:rsidR="00BB7D14" w:rsidRDefault="00DB2A51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02, 03</w:t>
            </w:r>
          </w:p>
        </w:tc>
      </w:tr>
      <w:tr w:rsidR="00BB7D14" w14:paraId="6FE7CFE8" w14:textId="77777777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728920FD" w14:textId="77777777" w:rsidR="00BB7D14" w:rsidRDefault="00DB2A51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11C3707D" w14:textId="77777777" w:rsidR="00BB7D14" w:rsidRDefault="00DB2A51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Wykład: egzamin pisemny (test z pytaniami otwartymi) – waga 0,5.</w:t>
            </w:r>
          </w:p>
          <w:p w14:paraId="11BF3884" w14:textId="77777777" w:rsidR="00BB7D14" w:rsidRDefault="00DB2A51">
            <w:pPr>
              <w:spacing w:after="0" w:line="24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Ćwiczenia: kolokwium pisemne (zadania problemowe do rozwiązania) – waga 0,5. Warunek zaliczenia: uzyskanie min. 50% maksymalnej liczby punktów z testu i kolokwium.</w:t>
            </w:r>
          </w:p>
        </w:tc>
      </w:tr>
    </w:tbl>
    <w:p w14:paraId="2B1FDAB6" w14:textId="77777777" w:rsidR="00BB7D14" w:rsidRDefault="00BB7D14">
      <w:pPr>
        <w:spacing w:after="0" w:line="240" w:lineRule="auto"/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70"/>
        <w:gridCol w:w="1275"/>
        <w:gridCol w:w="2268"/>
        <w:gridCol w:w="2127"/>
      </w:tblGrid>
      <w:tr w:rsidR="00BB7D14" w14:paraId="11898F28" w14:textId="77777777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0165376" w14:textId="77777777" w:rsidR="00BB7D14" w:rsidRDefault="00BB7D14">
            <w:pPr>
              <w:spacing w:after="0" w:line="240" w:lineRule="auto"/>
              <w:rPr>
                <w:sz w:val="22"/>
                <w:szCs w:val="22"/>
              </w:rPr>
            </w:pPr>
          </w:p>
          <w:p w14:paraId="738C7316" w14:textId="77777777" w:rsidR="00BB7D14" w:rsidRDefault="00DB2A5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NAKŁAD PRACY STUDENTA</w:t>
            </w:r>
          </w:p>
          <w:p w14:paraId="6E280D0D" w14:textId="77777777" w:rsidR="00BB7D14" w:rsidRDefault="00BB7D14">
            <w:pPr>
              <w:spacing w:after="0" w:line="240" w:lineRule="auto"/>
              <w:rPr>
                <w:color w:val="FF0000"/>
                <w:sz w:val="22"/>
                <w:szCs w:val="22"/>
              </w:rPr>
            </w:pPr>
          </w:p>
        </w:tc>
      </w:tr>
      <w:tr w:rsidR="00BB7D14" w14:paraId="140F48B3" w14:textId="7777777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6545A681" w14:textId="77777777" w:rsidR="00BB7D14" w:rsidRDefault="00BB7D14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3C118CD0" w14:textId="77777777" w:rsidR="00BB7D14" w:rsidRDefault="00DB2A51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Rodzaj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działań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0853DB43" w14:textId="77777777" w:rsidR="00BB7D14" w:rsidRDefault="00DB2A51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hAnsi="Times New Roman" w:cs="Times New Roman"/>
              </w:rPr>
              <w:t>Liczba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BB7D14" w14:paraId="65052EA3" w14:textId="77777777">
        <w:trPr>
          <w:trHeight w:val="262"/>
        </w:trPr>
        <w:tc>
          <w:tcPr>
            <w:tcW w:w="5070" w:type="dxa"/>
            <w:vMerge/>
            <w:vAlign w:val="center"/>
          </w:tcPr>
          <w:p w14:paraId="2964A6B6" w14:textId="77777777" w:rsidR="00BB7D14" w:rsidRDefault="00BB7D14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Align w:val="center"/>
          </w:tcPr>
          <w:p w14:paraId="155C69FD" w14:textId="77777777" w:rsidR="00BB7D14" w:rsidRDefault="00DB2A51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268" w:type="dxa"/>
            <w:vAlign w:val="center"/>
          </w:tcPr>
          <w:p w14:paraId="155AC888" w14:textId="77777777" w:rsidR="00BB7D14" w:rsidRDefault="00DB2A51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127" w:type="dxa"/>
            <w:vAlign w:val="center"/>
          </w:tcPr>
          <w:p w14:paraId="56CBD708" w14:textId="77777777" w:rsidR="00BB7D14" w:rsidRDefault="00DB2A51">
            <w:pPr>
              <w:pStyle w:val="Bezodstpw1"/>
              <w:spacing w:after="0" w:line="240" w:lineRule="auto"/>
              <w:jc w:val="center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eastAsia="Calibri" w:hAnsi="Times New Roman" w:cs="Times New Roman"/>
                <w:lang w:val="pl-PL"/>
              </w:rPr>
              <w:t>W tym udział</w:t>
            </w:r>
            <w:r>
              <w:rPr>
                <w:rFonts w:ascii="Times New Roman" w:eastAsia="Calibri" w:hAnsi="Times New Roman" w:cs="Times New Roman"/>
                <w:lang w:val="pl-PL"/>
              </w:rPr>
              <w:br/>
              <w:t>w zajęciach</w:t>
            </w:r>
            <w:r>
              <w:rPr>
                <w:rFonts w:ascii="Times New Roman" w:eastAsia="Calibri" w:hAnsi="Times New Roman" w:cs="Times New Roman"/>
                <w:lang w:val="pl-PL"/>
              </w:rPr>
              <w:br/>
              <w:t>przeprowadzanych</w:t>
            </w:r>
            <w:r>
              <w:rPr>
                <w:rFonts w:ascii="Times New Roman" w:eastAsia="Calibri" w:hAnsi="Times New Roman" w:cs="Times New Roman"/>
                <w:lang w:val="pl-PL"/>
              </w:rPr>
              <w:br/>
              <w:t>z wykorzystaniem</w:t>
            </w:r>
            <w:r>
              <w:rPr>
                <w:rFonts w:ascii="Times New Roman" w:eastAsia="Calibri" w:hAnsi="Times New Roman" w:cs="Times New Roman"/>
                <w:lang w:val="pl-PL"/>
              </w:rPr>
              <w:br/>
              <w:t>metod i technik</w:t>
            </w:r>
            <w:r>
              <w:rPr>
                <w:rFonts w:ascii="Times New Roman" w:eastAsia="Calibri" w:hAnsi="Times New Roman" w:cs="Times New Roman"/>
                <w:lang w:val="pl-PL"/>
              </w:rPr>
              <w:br/>
              <w:t>kształcenia na</w:t>
            </w:r>
            <w:r>
              <w:rPr>
                <w:rFonts w:ascii="Times New Roman" w:eastAsia="Calibri" w:hAnsi="Times New Roman" w:cs="Times New Roman"/>
                <w:lang w:val="pl-PL"/>
              </w:rPr>
              <w:br/>
              <w:t>odległość</w:t>
            </w:r>
          </w:p>
        </w:tc>
      </w:tr>
      <w:tr w:rsidR="00BB7D14" w14:paraId="33E41039" w14:textId="77777777">
        <w:trPr>
          <w:trHeight w:val="262"/>
        </w:trPr>
        <w:tc>
          <w:tcPr>
            <w:tcW w:w="5070" w:type="dxa"/>
          </w:tcPr>
          <w:p w14:paraId="12DB102A" w14:textId="77777777" w:rsidR="00BB7D14" w:rsidRDefault="00DB2A5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wykładach</w:t>
            </w:r>
          </w:p>
        </w:tc>
        <w:tc>
          <w:tcPr>
            <w:tcW w:w="1275" w:type="dxa"/>
            <w:vAlign w:val="center"/>
          </w:tcPr>
          <w:p w14:paraId="7907D2C7" w14:textId="77777777" w:rsidR="00BB7D14" w:rsidRPr="006F6333" w:rsidRDefault="00DB2A51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6F6333"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2268" w:type="dxa"/>
            <w:vAlign w:val="center"/>
          </w:tcPr>
          <w:p w14:paraId="3C2E0CFC" w14:textId="77777777" w:rsidR="00BB7D14" w:rsidRPr="006F6333" w:rsidRDefault="00BB7D14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14:paraId="4DB50094" w14:textId="77777777" w:rsidR="00BB7D14" w:rsidRDefault="00BB7D14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BB7D14" w14:paraId="6956E1BD" w14:textId="77777777">
        <w:trPr>
          <w:trHeight w:val="262"/>
        </w:trPr>
        <w:tc>
          <w:tcPr>
            <w:tcW w:w="5070" w:type="dxa"/>
          </w:tcPr>
          <w:p w14:paraId="4F4F281B" w14:textId="77777777" w:rsidR="00BB7D14" w:rsidRDefault="00DB2A5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2AC28600" w14:textId="77777777" w:rsidR="00BB7D14" w:rsidRPr="006F6333" w:rsidRDefault="00DB2A51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6F6333"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2268" w:type="dxa"/>
            <w:vAlign w:val="center"/>
          </w:tcPr>
          <w:p w14:paraId="039B80F3" w14:textId="77777777" w:rsidR="00BB7D14" w:rsidRPr="006F6333" w:rsidRDefault="00BB7D14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14:paraId="7FAEA0AC" w14:textId="77777777" w:rsidR="00BB7D14" w:rsidRDefault="00BB7D14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BB7D14" w14:paraId="0C1C5D7D" w14:textId="77777777">
        <w:trPr>
          <w:trHeight w:val="262"/>
        </w:trPr>
        <w:tc>
          <w:tcPr>
            <w:tcW w:w="5070" w:type="dxa"/>
          </w:tcPr>
          <w:p w14:paraId="451F0838" w14:textId="77777777" w:rsidR="00BB7D14" w:rsidRDefault="00DB2A51">
            <w:pPr>
              <w:spacing w:after="0" w:line="240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14:paraId="528B3026" w14:textId="77777777" w:rsidR="00BB7D14" w:rsidRPr="006F6333" w:rsidRDefault="00DB2A51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6F6333"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2268" w:type="dxa"/>
            <w:vAlign w:val="center"/>
          </w:tcPr>
          <w:p w14:paraId="40C2F98C" w14:textId="77777777" w:rsidR="00BB7D14" w:rsidRPr="006F6333" w:rsidRDefault="00DB2A51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6F6333"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2127" w:type="dxa"/>
            <w:vAlign w:val="center"/>
          </w:tcPr>
          <w:p w14:paraId="12EC3E3D" w14:textId="77777777" w:rsidR="00BB7D14" w:rsidRDefault="00BB7D14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BB7D14" w14:paraId="5F5FD318" w14:textId="77777777">
        <w:trPr>
          <w:trHeight w:val="262"/>
        </w:trPr>
        <w:tc>
          <w:tcPr>
            <w:tcW w:w="5070" w:type="dxa"/>
          </w:tcPr>
          <w:p w14:paraId="373B4825" w14:textId="77777777" w:rsidR="00BB7D14" w:rsidRDefault="00DB2A5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784B9512" w14:textId="77777777" w:rsidR="00BB7D14" w:rsidRPr="006F6333" w:rsidRDefault="00DB2A51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6F6333">
              <w:rPr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2268" w:type="dxa"/>
            <w:vAlign w:val="center"/>
          </w:tcPr>
          <w:p w14:paraId="06A2C762" w14:textId="77777777" w:rsidR="00BB7D14" w:rsidRPr="006F6333" w:rsidRDefault="00DB2A51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6F6333"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2127" w:type="dxa"/>
            <w:vAlign w:val="center"/>
          </w:tcPr>
          <w:p w14:paraId="2DC7A709" w14:textId="77777777" w:rsidR="00BB7D14" w:rsidRDefault="00BB7D14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BB7D14" w14:paraId="108B998E" w14:textId="77777777">
        <w:trPr>
          <w:trHeight w:val="262"/>
        </w:trPr>
        <w:tc>
          <w:tcPr>
            <w:tcW w:w="5070" w:type="dxa"/>
          </w:tcPr>
          <w:p w14:paraId="7A321CDA" w14:textId="77777777" w:rsidR="00BB7D14" w:rsidRDefault="00DB2A5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projektu / eseju / itp.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6F89CEEE" w14:textId="77777777" w:rsidR="00BB7D14" w:rsidRPr="006F6333" w:rsidRDefault="00BB7D14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14D46458" w14:textId="77777777" w:rsidR="00BB7D14" w:rsidRPr="006F6333" w:rsidRDefault="00BB7D14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14:paraId="331A3C64" w14:textId="77777777" w:rsidR="00BB7D14" w:rsidRDefault="00BB7D14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BB7D14" w14:paraId="58029C92" w14:textId="77777777">
        <w:trPr>
          <w:trHeight w:val="262"/>
        </w:trPr>
        <w:tc>
          <w:tcPr>
            <w:tcW w:w="5070" w:type="dxa"/>
          </w:tcPr>
          <w:p w14:paraId="568E8C2A" w14:textId="77777777" w:rsidR="00BB7D14" w:rsidRDefault="00DB2A5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35A40E36" w14:textId="77777777" w:rsidR="00BB7D14" w:rsidRPr="006F6333" w:rsidRDefault="00DB2A51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6F6333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2268" w:type="dxa"/>
            <w:vAlign w:val="center"/>
          </w:tcPr>
          <w:p w14:paraId="71C1F71E" w14:textId="77777777" w:rsidR="00BB7D14" w:rsidRPr="006F6333" w:rsidRDefault="00DB2A51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6F6333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2127" w:type="dxa"/>
            <w:vAlign w:val="center"/>
          </w:tcPr>
          <w:p w14:paraId="3932415F" w14:textId="77777777" w:rsidR="00BB7D14" w:rsidRDefault="00BB7D14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BB7D14" w14:paraId="09950DA9" w14:textId="77777777">
        <w:trPr>
          <w:trHeight w:val="262"/>
        </w:trPr>
        <w:tc>
          <w:tcPr>
            <w:tcW w:w="5070" w:type="dxa"/>
          </w:tcPr>
          <w:p w14:paraId="773D7CAE" w14:textId="77777777" w:rsidR="00BB7D14" w:rsidRDefault="00DB2A5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  <w:vAlign w:val="center"/>
          </w:tcPr>
          <w:p w14:paraId="0CE511C8" w14:textId="77777777" w:rsidR="00BB7D14" w:rsidRPr="006F6333" w:rsidRDefault="00DB2A51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6F6333">
              <w:rPr>
                <w:color w:val="000000" w:themeColor="text1"/>
                <w:sz w:val="22"/>
                <w:szCs w:val="22"/>
              </w:rPr>
              <w:t>0,5</w:t>
            </w:r>
          </w:p>
        </w:tc>
        <w:tc>
          <w:tcPr>
            <w:tcW w:w="2268" w:type="dxa"/>
            <w:vAlign w:val="center"/>
          </w:tcPr>
          <w:p w14:paraId="4AE7CECB" w14:textId="77777777" w:rsidR="00BB7D14" w:rsidRPr="006F6333" w:rsidRDefault="00BB7D14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14:paraId="39F510DF" w14:textId="77777777" w:rsidR="00BB7D14" w:rsidRDefault="00BB7D14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BB7D14" w14:paraId="178343CF" w14:textId="77777777">
        <w:trPr>
          <w:trHeight w:val="262"/>
        </w:trPr>
        <w:tc>
          <w:tcPr>
            <w:tcW w:w="5070" w:type="dxa"/>
          </w:tcPr>
          <w:p w14:paraId="3639CD49" w14:textId="77777777" w:rsidR="00BB7D14" w:rsidRDefault="00DB2A5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  <w:vAlign w:val="center"/>
          </w:tcPr>
          <w:p w14:paraId="62852888" w14:textId="77777777" w:rsidR="00BB7D14" w:rsidRPr="006F6333" w:rsidRDefault="00BB7D14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14:paraId="2970E065" w14:textId="77777777" w:rsidR="00BB7D14" w:rsidRPr="006F6333" w:rsidRDefault="00BB7D14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7" w:type="dxa"/>
            <w:vAlign w:val="center"/>
          </w:tcPr>
          <w:p w14:paraId="6A5D4740" w14:textId="77777777" w:rsidR="00BB7D14" w:rsidRDefault="00BB7D14">
            <w:pPr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BB7D14" w14:paraId="51C265A9" w14:textId="77777777">
        <w:trPr>
          <w:trHeight w:val="262"/>
        </w:trPr>
        <w:tc>
          <w:tcPr>
            <w:tcW w:w="5070" w:type="dxa"/>
          </w:tcPr>
          <w:p w14:paraId="21CD22B5" w14:textId="77777777" w:rsidR="00BB7D14" w:rsidRDefault="00DB2A5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55B950AB" w14:textId="77777777" w:rsidR="00BB7D14" w:rsidRPr="006F6333" w:rsidRDefault="00DB2A51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6F6333">
              <w:rPr>
                <w:color w:val="000000" w:themeColor="text1"/>
                <w:sz w:val="22"/>
                <w:szCs w:val="22"/>
              </w:rPr>
              <w:t>75,5</w:t>
            </w:r>
          </w:p>
        </w:tc>
        <w:tc>
          <w:tcPr>
            <w:tcW w:w="2268" w:type="dxa"/>
            <w:vAlign w:val="center"/>
          </w:tcPr>
          <w:p w14:paraId="4158A4EF" w14:textId="77777777" w:rsidR="00BB7D14" w:rsidRPr="006F6333" w:rsidRDefault="00DB2A51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6F6333">
              <w:rPr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2127" w:type="dxa"/>
            <w:vAlign w:val="center"/>
          </w:tcPr>
          <w:p w14:paraId="00BC457C" w14:textId="77777777" w:rsidR="00BB7D14" w:rsidRDefault="00DB2A5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B7D14" w14:paraId="6E5E3847" w14:textId="77777777">
        <w:trPr>
          <w:trHeight w:val="236"/>
        </w:trPr>
        <w:tc>
          <w:tcPr>
            <w:tcW w:w="5070" w:type="dxa"/>
            <w:shd w:val="clear" w:color="auto" w:fill="C0C0C0"/>
          </w:tcPr>
          <w:p w14:paraId="29C2E667" w14:textId="77777777" w:rsidR="00BB7D14" w:rsidRDefault="00DB2A51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50DD2D6" w14:textId="77777777" w:rsidR="00BB7D14" w:rsidRPr="006F6333" w:rsidRDefault="00DB2A51">
            <w:pPr>
              <w:spacing w:after="0" w:line="240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F6333">
              <w:rPr>
                <w:color w:val="000000" w:themeColor="text1"/>
                <w:sz w:val="22"/>
                <w:szCs w:val="22"/>
              </w:rPr>
              <w:t>3</w:t>
            </w:r>
          </w:p>
        </w:tc>
      </w:tr>
      <w:tr w:rsidR="00BB7D14" w14:paraId="346AF6D0" w14:textId="77777777">
        <w:trPr>
          <w:trHeight w:val="262"/>
        </w:trPr>
        <w:tc>
          <w:tcPr>
            <w:tcW w:w="5070" w:type="dxa"/>
            <w:shd w:val="clear" w:color="auto" w:fill="C0C0C0"/>
          </w:tcPr>
          <w:p w14:paraId="2FA1E225" w14:textId="77777777" w:rsidR="00BB7D14" w:rsidRDefault="00DB2A51">
            <w:pPr>
              <w:spacing w:after="0" w:line="240" w:lineRule="auto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706D83EC" w14:textId="77777777" w:rsidR="00BB7D14" w:rsidRPr="006F6333" w:rsidRDefault="00DB2A51">
            <w:pPr>
              <w:spacing w:after="0" w:line="240" w:lineRule="auto"/>
              <w:jc w:val="center"/>
              <w:rPr>
                <w:color w:val="000000" w:themeColor="text1"/>
                <w:sz w:val="22"/>
                <w:szCs w:val="22"/>
              </w:rPr>
            </w:pPr>
            <w:r w:rsidRPr="006F6333">
              <w:rPr>
                <w:color w:val="000000" w:themeColor="text1"/>
                <w:sz w:val="22"/>
                <w:szCs w:val="22"/>
              </w:rPr>
              <w:t>1,6</w:t>
            </w:r>
          </w:p>
        </w:tc>
      </w:tr>
      <w:tr w:rsidR="00BB7D14" w14:paraId="5FE3595B" w14:textId="77777777">
        <w:trPr>
          <w:trHeight w:val="262"/>
        </w:trPr>
        <w:tc>
          <w:tcPr>
            <w:tcW w:w="5070" w:type="dxa"/>
            <w:shd w:val="clear" w:color="auto" w:fill="C0C0C0"/>
          </w:tcPr>
          <w:p w14:paraId="068B49A1" w14:textId="77777777" w:rsidR="00BB7D14" w:rsidRDefault="00DB2A5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punktów ECTS związana z kształceniem</w:t>
            </w:r>
            <w:r>
              <w:rPr>
                <w:sz w:val="22"/>
                <w:szCs w:val="22"/>
              </w:rPr>
              <w:br/>
              <w:t>na odległość (kształcenie z wykorzystaniem</w:t>
            </w:r>
            <w:r>
              <w:rPr>
                <w:sz w:val="22"/>
                <w:szCs w:val="22"/>
              </w:rPr>
              <w:br/>
              <w:t>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8946494" w14:textId="77777777" w:rsidR="00BB7D14" w:rsidRDefault="00DB2A5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BB7D14" w14:paraId="36FEB78C" w14:textId="77777777">
        <w:trPr>
          <w:trHeight w:val="262"/>
        </w:trPr>
        <w:tc>
          <w:tcPr>
            <w:tcW w:w="5070" w:type="dxa"/>
            <w:shd w:val="clear" w:color="auto" w:fill="C0C0C0"/>
          </w:tcPr>
          <w:p w14:paraId="2FE7DEDD" w14:textId="77777777" w:rsidR="00BB7D14" w:rsidRDefault="00DB2A51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D5D7FDA" w14:textId="77777777" w:rsidR="00BB7D14" w:rsidRDefault="00DB2A5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64D4382B" w14:textId="77777777" w:rsidR="00BB7D14" w:rsidRDefault="00BB7D14">
      <w:pPr>
        <w:spacing w:after="0" w:line="240" w:lineRule="auto"/>
        <w:rPr>
          <w:sz w:val="22"/>
          <w:szCs w:val="22"/>
        </w:rPr>
      </w:pPr>
    </w:p>
    <w:sectPr w:rsidR="00BB7D1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3131D" w14:textId="77777777" w:rsidR="00DB2A51" w:rsidRDefault="00DB2A51">
      <w:pPr>
        <w:spacing w:line="240" w:lineRule="auto"/>
      </w:pPr>
      <w:r>
        <w:separator/>
      </w:r>
    </w:p>
  </w:endnote>
  <w:endnote w:type="continuationSeparator" w:id="0">
    <w:p w14:paraId="7A09CE25" w14:textId="77777777" w:rsidR="00DB2A51" w:rsidRDefault="00DB2A5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57FC0" w14:textId="77777777" w:rsidR="00DB2A51" w:rsidRDefault="00DB2A51">
      <w:pPr>
        <w:spacing w:after="0"/>
      </w:pPr>
      <w:r>
        <w:separator/>
      </w:r>
    </w:p>
  </w:footnote>
  <w:footnote w:type="continuationSeparator" w:id="0">
    <w:p w14:paraId="4A28F3B6" w14:textId="77777777" w:rsidR="00DB2A51" w:rsidRDefault="00DB2A5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21906"/>
    <w:multiLevelType w:val="multilevel"/>
    <w:tmpl w:val="33E21906"/>
    <w:lvl w:ilvl="0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12ABD7"/>
    <w:multiLevelType w:val="singleLevel"/>
    <w:tmpl w:val="5D12ABD7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5D12AC08"/>
    <w:multiLevelType w:val="singleLevel"/>
    <w:tmpl w:val="5D12AC08"/>
    <w:lvl w:ilvl="0">
      <w:start w:val="1"/>
      <w:numFmt w:val="decimal"/>
      <w:suff w:val="space"/>
      <w:lvlText w:val="%1."/>
      <w:lvlJc w:val="left"/>
    </w:lvl>
  </w:abstractNum>
  <w:num w:numId="1" w16cid:durableId="1886868226">
    <w:abstractNumId w:val="0"/>
  </w:num>
  <w:num w:numId="2" w16cid:durableId="892738230">
    <w:abstractNumId w:val="1"/>
  </w:num>
  <w:num w:numId="3" w16cid:durableId="10503045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3315"/>
    <w:rsid w:val="00032979"/>
    <w:rsid w:val="00065758"/>
    <w:rsid w:val="000C760A"/>
    <w:rsid w:val="000D40EB"/>
    <w:rsid w:val="001576BD"/>
    <w:rsid w:val="00183B8B"/>
    <w:rsid w:val="001A7067"/>
    <w:rsid w:val="001C5EDC"/>
    <w:rsid w:val="001D416F"/>
    <w:rsid w:val="001E2678"/>
    <w:rsid w:val="00221813"/>
    <w:rsid w:val="00273E05"/>
    <w:rsid w:val="0027479F"/>
    <w:rsid w:val="00294808"/>
    <w:rsid w:val="002B2E31"/>
    <w:rsid w:val="002F0860"/>
    <w:rsid w:val="00302CE4"/>
    <w:rsid w:val="00335D56"/>
    <w:rsid w:val="003730C3"/>
    <w:rsid w:val="00410D8C"/>
    <w:rsid w:val="00416716"/>
    <w:rsid w:val="004179B9"/>
    <w:rsid w:val="00425865"/>
    <w:rsid w:val="004474A9"/>
    <w:rsid w:val="00464096"/>
    <w:rsid w:val="004C2F2C"/>
    <w:rsid w:val="0050790E"/>
    <w:rsid w:val="0056203C"/>
    <w:rsid w:val="00582141"/>
    <w:rsid w:val="005A5B46"/>
    <w:rsid w:val="005D6DE7"/>
    <w:rsid w:val="005E28D6"/>
    <w:rsid w:val="00622034"/>
    <w:rsid w:val="00635B40"/>
    <w:rsid w:val="00662C75"/>
    <w:rsid w:val="006931E9"/>
    <w:rsid w:val="006D69D0"/>
    <w:rsid w:val="006F6333"/>
    <w:rsid w:val="007437C9"/>
    <w:rsid w:val="007A275F"/>
    <w:rsid w:val="00801B19"/>
    <w:rsid w:val="008020D5"/>
    <w:rsid w:val="008322AC"/>
    <w:rsid w:val="00865722"/>
    <w:rsid w:val="008B224B"/>
    <w:rsid w:val="008C1748"/>
    <w:rsid w:val="008C358C"/>
    <w:rsid w:val="008F10FD"/>
    <w:rsid w:val="009074ED"/>
    <w:rsid w:val="0093049D"/>
    <w:rsid w:val="009B56D3"/>
    <w:rsid w:val="009E57DA"/>
    <w:rsid w:val="009E7B8A"/>
    <w:rsid w:val="009F19E9"/>
    <w:rsid w:val="009F5760"/>
    <w:rsid w:val="00A01F1F"/>
    <w:rsid w:val="00A06CEB"/>
    <w:rsid w:val="00A0703A"/>
    <w:rsid w:val="00A17519"/>
    <w:rsid w:val="00A5043B"/>
    <w:rsid w:val="00BA1FF9"/>
    <w:rsid w:val="00BB7D14"/>
    <w:rsid w:val="00C260FB"/>
    <w:rsid w:val="00C60C15"/>
    <w:rsid w:val="00C83126"/>
    <w:rsid w:val="00C8667B"/>
    <w:rsid w:val="00CA616A"/>
    <w:rsid w:val="00D240F4"/>
    <w:rsid w:val="00D466D8"/>
    <w:rsid w:val="00D612CB"/>
    <w:rsid w:val="00DA6EB4"/>
    <w:rsid w:val="00DB2A51"/>
    <w:rsid w:val="00DE73DC"/>
    <w:rsid w:val="00DF5A10"/>
    <w:rsid w:val="00E32F86"/>
    <w:rsid w:val="00E40B0C"/>
    <w:rsid w:val="00E52D31"/>
    <w:rsid w:val="00E57F39"/>
    <w:rsid w:val="00E969BB"/>
    <w:rsid w:val="00EA2C4A"/>
    <w:rsid w:val="00EE2410"/>
    <w:rsid w:val="00F14AB6"/>
    <w:rsid w:val="00F22F4E"/>
    <w:rsid w:val="00F60463"/>
    <w:rsid w:val="00FA2E58"/>
    <w:rsid w:val="00FC3315"/>
    <w:rsid w:val="00FD7A2E"/>
    <w:rsid w:val="011C17E8"/>
    <w:rsid w:val="0B9C2D2D"/>
    <w:rsid w:val="18350E5E"/>
    <w:rsid w:val="1FC2663C"/>
    <w:rsid w:val="29032ED5"/>
    <w:rsid w:val="52C02EDC"/>
    <w:rsid w:val="5BFC6601"/>
    <w:rsid w:val="5CBB6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6ED4C"/>
  <w15:docId w15:val="{9731596C-DF59-8644-92E1-906FD2099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rFonts w:eastAsia="Times New Roman"/>
    </w:rPr>
  </w:style>
  <w:style w:type="paragraph" w:styleId="Nagwek1">
    <w:name w:val="heading 1"/>
    <w:basedOn w:val="Normalny"/>
    <w:next w:val="Normalny"/>
    <w:link w:val="Nagwek1Znak"/>
    <w:qFormat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uiPriority w:val="35"/>
    <w:unhideWhenUsed/>
    <w:qFormat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character" w:styleId="Uwydatnienie">
    <w:name w:val="Emphasis"/>
    <w:uiPriority w:val="20"/>
    <w:qFormat/>
    <w:rPr>
      <w:b/>
      <w:bCs/>
      <w:i/>
      <w:iCs/>
      <w:color w:val="595959" w:themeColor="text1" w:themeTint="A6"/>
    </w:rPr>
  </w:style>
  <w:style w:type="character" w:styleId="Pogrubienie">
    <w:name w:val="Strong"/>
    <w:basedOn w:val="Domylnaczcionkaakapitu"/>
    <w:uiPriority w:val="22"/>
    <w:qFormat/>
    <w:rPr>
      <w:b/>
      <w:bCs/>
      <w:spacing w:val="0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1306A" w:themeColor="accent1" w:themeShade="80"/>
      <w:sz w:val="60"/>
      <w:szCs w:val="60"/>
      <w:lang w:val="en-US" w:eastAsia="en-US" w:bidi="en-US"/>
    </w:rPr>
  </w:style>
  <w:style w:type="character" w:customStyle="1" w:styleId="Nagwek1Znak">
    <w:name w:val="Nagłówek 1 Znak"/>
    <w:basedOn w:val="Domylnaczcionkaakapitu"/>
    <w:link w:val="Nagwek1"/>
    <w:qFormat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qFormat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qFormat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qFormat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qFormat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customStyle="1" w:styleId="TytuZnak">
    <w:name w:val="Tytuł Znak"/>
    <w:basedOn w:val="Domylnaczcionkaakapitu"/>
    <w:link w:val="Tytu"/>
    <w:uiPriority w:val="10"/>
    <w:qFormat/>
    <w:rPr>
      <w:rFonts w:asciiTheme="majorHAnsi" w:eastAsiaTheme="majorEastAsia" w:hAnsiTheme="majorHAnsi" w:cstheme="majorBidi"/>
      <w:i/>
      <w:iCs/>
      <w:color w:val="21306A" w:themeColor="accent1" w:themeShade="80"/>
      <w:sz w:val="60"/>
      <w:szCs w:val="60"/>
    </w:rPr>
  </w:style>
  <w:style w:type="character" w:customStyle="1" w:styleId="PodtytuZnak">
    <w:name w:val="Podtytuł Znak"/>
    <w:basedOn w:val="Domylnaczcionkaakapitu"/>
    <w:link w:val="Podtytu"/>
    <w:uiPriority w:val="11"/>
    <w:qFormat/>
    <w:rPr>
      <w:rFonts w:asciiTheme="minorHAnsi"/>
      <w:i/>
      <w:iCs/>
      <w:sz w:val="24"/>
      <w:szCs w:val="24"/>
    </w:rPr>
  </w:style>
  <w:style w:type="paragraph" w:customStyle="1" w:styleId="Bezodstpw1">
    <w:name w:val="Bez odstępów1"/>
    <w:basedOn w:val="Normalny"/>
    <w:link w:val="BezodstpwZnak"/>
    <w:uiPriority w:val="1"/>
    <w:qFormat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1"/>
    <w:uiPriority w:val="1"/>
    <w:qFormat/>
  </w:style>
  <w:style w:type="paragraph" w:customStyle="1" w:styleId="Akapitzlist1">
    <w:name w:val="Akapit z listą1"/>
    <w:basedOn w:val="Normalny"/>
    <w:uiPriority w:val="34"/>
    <w:qFormat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Cytat1">
    <w:name w:val="Cytat1"/>
    <w:basedOn w:val="Normalny"/>
    <w:next w:val="Normalny"/>
    <w:link w:val="CytatZnak"/>
    <w:uiPriority w:val="29"/>
    <w:qFormat/>
    <w:pPr>
      <w:ind w:firstLine="360"/>
    </w:pPr>
    <w:rPr>
      <w:rFonts w:asciiTheme="majorHAnsi" w:eastAsiaTheme="majorEastAsia" w:hAnsiTheme="majorHAnsi" w:cstheme="majorBidi"/>
      <w:i/>
      <w:iCs/>
      <w:color w:val="595959" w:themeColor="text1" w:themeTint="A6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1"/>
    <w:uiPriority w:val="29"/>
    <w:qFormat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customStyle="1" w:styleId="Cytatintensywny1">
    <w:name w:val="Cytat intensywny1"/>
    <w:basedOn w:val="Normalny"/>
    <w:next w:val="Normalny"/>
    <w:link w:val="CytatintensywnyZnak"/>
    <w:uiPriority w:val="30"/>
    <w:qFormat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1"/>
    <w:uiPriority w:val="30"/>
    <w:qFormat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customStyle="1" w:styleId="Wyrnieniedelikatne1">
    <w:name w:val="Wyróżnienie delikatne1"/>
    <w:uiPriority w:val="19"/>
    <w:qFormat/>
    <w:rPr>
      <w:i/>
      <w:iCs/>
      <w:color w:val="595959" w:themeColor="text1" w:themeTint="A6"/>
    </w:rPr>
  </w:style>
  <w:style w:type="character" w:customStyle="1" w:styleId="Wyrnienieintensywne1">
    <w:name w:val="Wyróżnienie intensywne1"/>
    <w:uiPriority w:val="21"/>
    <w:qFormat/>
    <w:rPr>
      <w:b/>
      <w:bCs/>
      <w:i/>
      <w:iCs/>
      <w:color w:val="4E67C8" w:themeColor="accent1"/>
      <w:sz w:val="22"/>
      <w:szCs w:val="22"/>
    </w:rPr>
  </w:style>
  <w:style w:type="character" w:customStyle="1" w:styleId="Odwoaniedelikatne1">
    <w:name w:val="Odwołanie delikatne1"/>
    <w:uiPriority w:val="31"/>
    <w:qFormat/>
    <w:rPr>
      <w:color w:val="auto"/>
      <w:u w:val="single" w:color="A7EA52" w:themeColor="accent3"/>
    </w:rPr>
  </w:style>
  <w:style w:type="character" w:customStyle="1" w:styleId="Odwoanieintensywne1">
    <w:name w:val="Odwołanie intensywne1"/>
    <w:basedOn w:val="Domylnaczcionkaakapitu"/>
    <w:uiPriority w:val="32"/>
    <w:qFormat/>
    <w:rPr>
      <w:b/>
      <w:bCs/>
      <w:color w:val="80D219" w:themeColor="accent3" w:themeShade="BF"/>
      <w:u w:val="single" w:color="A7EA52" w:themeColor="accent3"/>
    </w:rPr>
  </w:style>
  <w:style w:type="character" w:customStyle="1" w:styleId="Tytuksiki1">
    <w:name w:val="Tytuł książki1"/>
    <w:basedOn w:val="Domylnaczcionkaakapitu"/>
    <w:uiPriority w:val="33"/>
    <w:qFormat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Nagwekspisutreci1">
    <w:name w:val="Nagłówek spisu treści1"/>
    <w:basedOn w:val="Nagwek1"/>
    <w:next w:val="Normalny"/>
    <w:uiPriority w:val="39"/>
    <w:unhideWhenUsed/>
    <w:qFormat/>
    <w:pPr>
      <w:outlineLvl w:val="9"/>
    </w:pPr>
  </w:style>
  <w:style w:type="paragraph" w:customStyle="1" w:styleId="AWniosek">
    <w:name w:val="A_Wniosek"/>
    <w:basedOn w:val="Nagwek1"/>
    <w:link w:val="AWniosekZnak"/>
    <w:qFormat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qFormat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4BC1FD-1CB4-45B3-98C7-5850BEEB5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723</Words>
  <Characters>4341</Characters>
  <Application>Microsoft Office Word</Application>
  <DocSecurity>0</DocSecurity>
  <Lines>36</Lines>
  <Paragraphs>10</Paragraphs>
  <ScaleCrop>false</ScaleCrop>
  <Company/>
  <LinksUpToDate>false</LinksUpToDate>
  <CharactersWithSpaces>5054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9</cp:revision>
  <dcterms:created xsi:type="dcterms:W3CDTF">2024-03-15T17:42:00Z</dcterms:created>
  <dcterms:modified xsi:type="dcterms:W3CDTF">2026-04-16T10:43:00Z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1045-12.2.0.22549</vt:lpwstr>
  </property>
  <property fmtid="{D5CDD505-2E9C-101B-9397-08002B2CF9AE}" pid="3" name="ICV">
    <vt:lpwstr>9FD071871D254F198FD51FB9B2A184EE_13</vt:lpwstr>
  </property>
</Properties>
</file>